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51344">
      <w:pPr>
        <w:spacing w:line="360" w:lineRule="auto"/>
        <w:jc w:val="center"/>
        <w:rPr>
          <w:rFonts w:hint="eastAsia" w:ascii="黑体" w:hAnsi="黑体" w:eastAsia="黑体" w:cs="黑体"/>
          <w:spacing w:val="-3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第七届全国卫生检验与检疫专业学科建设与人才培养高层论坛</w:t>
      </w:r>
    </w:p>
    <w:p w14:paraId="3E1E5AD8">
      <w:pPr>
        <w:spacing w:line="360" w:lineRule="auto"/>
        <w:jc w:val="center"/>
        <w:rPr>
          <w:rFonts w:hint="eastAsia" w:ascii="黑体" w:hAnsi="黑体" w:eastAsia="黑体" w:cs="黑体"/>
          <w:spacing w:val="-3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交通指引</w:t>
      </w:r>
    </w:p>
    <w:tbl>
      <w:tblPr>
        <w:tblStyle w:val="3"/>
        <w:tblW w:w="10575" w:type="dxa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30"/>
        <w:gridCol w:w="4512"/>
        <w:gridCol w:w="4068"/>
      </w:tblGrid>
      <w:tr w14:paraId="6773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1995" w:type="dxa"/>
            <w:gridSpan w:val="2"/>
            <w:vMerge w:val="restart"/>
            <w:shd w:val="clear" w:color="auto" w:fill="00B0F0"/>
          </w:tcPr>
          <w:p w14:paraId="23D7C648">
            <w:pPr>
              <w:spacing w:line="720" w:lineRule="auto"/>
              <w:jc w:val="center"/>
              <w:rPr>
                <w:rFonts w:hint="default" w:ascii="黑体" w:hAnsi="黑体" w:eastAsia="黑体" w:cs="黑体"/>
                <w:spacing w:val="-3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抵达站点</w:t>
            </w:r>
          </w:p>
        </w:tc>
        <w:tc>
          <w:tcPr>
            <w:tcW w:w="8580" w:type="dxa"/>
            <w:gridSpan w:val="2"/>
            <w:shd w:val="clear" w:color="auto" w:fill="00B0F0"/>
          </w:tcPr>
          <w:p w14:paraId="2A78A714">
            <w:pPr>
              <w:spacing w:line="360" w:lineRule="auto"/>
              <w:jc w:val="center"/>
              <w:rPr>
                <w:rFonts w:hint="default" w:ascii="黑体" w:hAnsi="黑体" w:eastAsia="黑体" w:cs="黑体"/>
                <w:spacing w:val="-3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目的酒店</w:t>
            </w:r>
          </w:p>
        </w:tc>
      </w:tr>
      <w:tr w14:paraId="345D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</w:trPr>
        <w:tc>
          <w:tcPr>
            <w:tcW w:w="1995" w:type="dxa"/>
            <w:gridSpan w:val="2"/>
            <w:vMerge w:val="continue"/>
            <w:shd w:val="clear" w:color="auto" w:fill="00B0F0"/>
          </w:tcPr>
          <w:p w14:paraId="7135917C">
            <w:pPr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4512" w:type="dxa"/>
            <w:shd w:val="clear" w:color="auto" w:fill="00B0F0"/>
            <w:vAlign w:val="center"/>
          </w:tcPr>
          <w:p w14:paraId="4773400F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东莞松山湖银丰逸居酒店</w:t>
            </w:r>
          </w:p>
        </w:tc>
        <w:tc>
          <w:tcPr>
            <w:tcW w:w="4068" w:type="dxa"/>
            <w:shd w:val="clear" w:color="auto" w:fill="00B0F0"/>
            <w:vAlign w:val="center"/>
          </w:tcPr>
          <w:p w14:paraId="4AD86949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东莞松山湖希尔顿欢朋酒店</w:t>
            </w:r>
          </w:p>
        </w:tc>
      </w:tr>
      <w:tr w14:paraId="43DA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tblHeader/>
        </w:trPr>
        <w:tc>
          <w:tcPr>
            <w:tcW w:w="765" w:type="dxa"/>
            <w:vMerge w:val="restart"/>
            <w:vAlign w:val="center"/>
          </w:tcPr>
          <w:p w14:paraId="7AD391F8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深圳</w:t>
            </w:r>
          </w:p>
        </w:tc>
        <w:tc>
          <w:tcPr>
            <w:tcW w:w="1230" w:type="dxa"/>
            <w:vAlign w:val="center"/>
          </w:tcPr>
          <w:p w14:paraId="3AA1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宝安机场</w:t>
            </w:r>
          </w:p>
        </w:tc>
        <w:tc>
          <w:tcPr>
            <w:tcW w:w="4512" w:type="dxa"/>
            <w:vAlign w:val="center"/>
          </w:tcPr>
          <w:p w14:paraId="229FA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地铁：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深圳地铁11号线至碧头地铁站，C口出换乘莞209路至东莞职业技术学院东门，乘坐出租车（约4.4km）即达酒店。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机场大巴：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东莞松山湖城市候机楼线（GTC二楼17号门旁乘车）至松山湖候机楼，乘坐出租车（约7.2km）即达酒店；或光大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谷公交站乘343路公交车至松湖花园公交站，步行即达酒店。</w:t>
            </w:r>
          </w:p>
          <w:p w14:paraId="076EB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③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约46km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068" w:type="dxa"/>
            <w:vAlign w:val="center"/>
          </w:tcPr>
          <w:p w14:paraId="10E4F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地铁：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深圳地铁11号线至松岗地铁站，换乘地铁6号线至松岗公园地铁站，A口出换乘莞312路至宏川集团公交站，步行即达酒店。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机场大巴：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东莞松山湖城市候机楼线（GTC二楼17号门旁乘车）至松山湖候机楼，乘坐出租车（约5.）即达酒店；或光大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谷公交站乘343路公交车至宏川集团公交站，步行即达酒店。</w:t>
            </w:r>
          </w:p>
          <w:p w14:paraId="777F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约49km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 w14:paraId="2F61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tblHeader/>
        </w:trPr>
        <w:tc>
          <w:tcPr>
            <w:tcW w:w="765" w:type="dxa"/>
            <w:vMerge w:val="continue"/>
          </w:tcPr>
          <w:p w14:paraId="1C5FB2E2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7385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深圳北站</w:t>
            </w:r>
          </w:p>
        </w:tc>
        <w:tc>
          <w:tcPr>
            <w:tcW w:w="4512" w:type="dxa"/>
            <w:vAlign w:val="center"/>
          </w:tcPr>
          <w:p w14:paraId="7335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地铁：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深圳地铁6号线至松岗公园地铁站，A口出换乘莞312路至松山湖管委会公交站，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步行约7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m即达酒店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  <w:p w14:paraId="649DF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068" w:type="dxa"/>
            <w:vAlign w:val="center"/>
          </w:tcPr>
          <w:p w14:paraId="48A31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地铁：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深圳地铁6号线至松岗公园地铁站，A口出换乘莞312路至宏川集团公交站，步行即达酒店。 </w:t>
            </w:r>
          </w:p>
          <w:p w14:paraId="49142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 w14:paraId="3DC8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65" w:type="dxa"/>
            <w:vMerge w:val="restart"/>
            <w:vAlign w:val="center"/>
          </w:tcPr>
          <w:p w14:paraId="46C23D3E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广州</w:t>
            </w:r>
          </w:p>
        </w:tc>
        <w:tc>
          <w:tcPr>
            <w:tcW w:w="1230" w:type="dxa"/>
            <w:vAlign w:val="center"/>
          </w:tcPr>
          <w:p w14:paraId="51EC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白云机场</w:t>
            </w:r>
          </w:p>
        </w:tc>
        <w:tc>
          <w:tcPr>
            <w:tcW w:w="4512" w:type="dxa"/>
            <w:vAlign w:val="center"/>
          </w:tcPr>
          <w:p w14:paraId="72B2A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广肇广惠城际线：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地铁3号线至汉溪长隆站，换乘7号线至广州南站，按站内指引乘坐广肇广惠城际线至松山湖北站。乘坐出租车（约7km）可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酒店，或步行至光大WE谷站乘坐公交车328路/343路至松湖花园公交站，步行即达酒店。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机场大巴：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空港快线小程序购票（目的地东莞松山湖），按机场路线指引乘坐机场大巴至松山湖候机楼，乘坐出租车（约7km）可达酒店，或步行至光大WE谷站乘坐公交车328路/343路至松湖花园公交站，步行即达酒店。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约111km。</w:t>
            </w:r>
          </w:p>
        </w:tc>
        <w:tc>
          <w:tcPr>
            <w:tcW w:w="4068" w:type="dxa"/>
            <w:vAlign w:val="center"/>
          </w:tcPr>
          <w:p w14:paraId="6DAC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广肇广惠城际线：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地铁3号线至汉溪长隆站，换乘7号线至广州南站，按站内指引乘坐广肇广惠城际线至松山湖北站。乘坐出租车（约7km）可达酒店，或步行至光大WE谷站乘坐公交车328路/343至路宏川集团站，步行即达酒店。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机场大巴：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空港快线小程序购票（目的地东莞松山湖），按机场路线指引乘坐机场大巴至松山湖候机楼，乘坐出租车（约7km）可达酒店，或步行至光大WE谷站乘坐公交车328路/343路至宏川集团站，步行即达酒店。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约103km。</w:t>
            </w:r>
          </w:p>
        </w:tc>
      </w:tr>
      <w:tr w14:paraId="399E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tblHeader/>
        </w:trPr>
        <w:tc>
          <w:tcPr>
            <w:tcW w:w="765" w:type="dxa"/>
            <w:vMerge w:val="continue"/>
          </w:tcPr>
          <w:p w14:paraId="72100B97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5B58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广州南站</w:t>
            </w:r>
          </w:p>
        </w:tc>
        <w:tc>
          <w:tcPr>
            <w:tcW w:w="4512" w:type="dxa"/>
            <w:vAlign w:val="center"/>
          </w:tcPr>
          <w:p w14:paraId="4E2B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广肇广惠城际线：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后往东广场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番禺站G进站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乘坐广肇广惠城际线至松山湖北站。乘坐出租车（约7km）可达酒店，或步行至光大WE谷站乘坐公交车328路/343路至松湖花园公交站，步行即达酒店。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约87km。</w:t>
            </w:r>
          </w:p>
        </w:tc>
        <w:tc>
          <w:tcPr>
            <w:tcW w:w="4068" w:type="dxa"/>
            <w:vAlign w:val="center"/>
          </w:tcPr>
          <w:p w14:paraId="7D5F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广肇广惠城际线：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后往东广场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番禺站G进站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乘坐广肇广惠城际线至松山湖北站。乘坐出租车（约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km）可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酒店，或步行至光大WE谷站乘坐公交车328路/343路至宏川集团站，步行即达酒店。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约86km。</w:t>
            </w:r>
          </w:p>
        </w:tc>
      </w:tr>
      <w:tr w14:paraId="6A4A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1995" w:type="dxa"/>
            <w:gridSpan w:val="2"/>
            <w:vMerge w:val="restart"/>
            <w:shd w:val="clear" w:color="auto" w:fill="00B0F0"/>
            <w:vAlign w:val="top"/>
          </w:tcPr>
          <w:p w14:paraId="0F850A35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抵达站点</w:t>
            </w:r>
          </w:p>
        </w:tc>
        <w:tc>
          <w:tcPr>
            <w:tcW w:w="8580" w:type="dxa"/>
            <w:gridSpan w:val="2"/>
            <w:shd w:val="clear" w:color="auto" w:fill="00B0F0"/>
            <w:vAlign w:val="top"/>
          </w:tcPr>
          <w:p w14:paraId="6208077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目的酒店</w:t>
            </w:r>
          </w:p>
        </w:tc>
      </w:tr>
      <w:tr w14:paraId="722D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</w:trPr>
        <w:tc>
          <w:tcPr>
            <w:tcW w:w="1995" w:type="dxa"/>
            <w:gridSpan w:val="2"/>
            <w:vMerge w:val="continue"/>
            <w:shd w:val="clear" w:color="auto" w:fill="00B0F0"/>
            <w:vAlign w:val="top"/>
          </w:tcPr>
          <w:p w14:paraId="3426F903">
            <w:pPr>
              <w:jc w:val="center"/>
            </w:pPr>
          </w:p>
        </w:tc>
        <w:tc>
          <w:tcPr>
            <w:tcW w:w="4512" w:type="dxa"/>
            <w:shd w:val="clear" w:color="auto" w:fill="00B0F0"/>
            <w:vAlign w:val="center"/>
          </w:tcPr>
          <w:p w14:paraId="3A8CF949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东莞松山湖银丰逸居酒店</w:t>
            </w:r>
          </w:p>
        </w:tc>
        <w:tc>
          <w:tcPr>
            <w:tcW w:w="4068" w:type="dxa"/>
            <w:shd w:val="clear" w:color="auto" w:fill="00B0F0"/>
            <w:vAlign w:val="center"/>
          </w:tcPr>
          <w:p w14:paraId="0BBDD72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东莞松山湖希尔顿欢朋酒店</w:t>
            </w:r>
          </w:p>
        </w:tc>
      </w:tr>
      <w:tr w14:paraId="5ACC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tblHeader/>
        </w:trPr>
        <w:tc>
          <w:tcPr>
            <w:tcW w:w="765" w:type="dxa"/>
            <w:vMerge w:val="restart"/>
            <w:vAlign w:val="center"/>
          </w:tcPr>
          <w:p w14:paraId="243CE34A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</w:t>
            </w:r>
          </w:p>
        </w:tc>
        <w:tc>
          <w:tcPr>
            <w:tcW w:w="1230" w:type="dxa"/>
            <w:vAlign w:val="center"/>
          </w:tcPr>
          <w:p w14:paraId="1FE1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虎门站</w:t>
            </w:r>
          </w:p>
        </w:tc>
        <w:tc>
          <w:tcPr>
            <w:tcW w:w="4512" w:type="dxa"/>
            <w:vAlign w:val="center"/>
          </w:tcPr>
          <w:p w14:paraId="6E94C1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虎门高铁站乘坐快215路至松山湖管委会，步行约7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地铁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东莞地铁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2号线至西平站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，站内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换乘广肇广惠城际线至松山湖北站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乘坐出租车（约7km）可达酒店，或步行至光大WE谷站乘坐公交车328路/343路至松湖花园公交站，步行即达酒店。</w:t>
            </w:r>
          </w:p>
          <w:p w14:paraId="586648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km。</w:t>
            </w:r>
          </w:p>
        </w:tc>
        <w:tc>
          <w:tcPr>
            <w:tcW w:w="4068" w:type="dxa"/>
            <w:vAlign w:val="center"/>
          </w:tcPr>
          <w:p w14:paraId="6372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虎门高铁站乘坐快215路至松山湖管委会，步行即达酒店。</w:t>
            </w:r>
          </w:p>
          <w:p w14:paraId="3978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km。</w:t>
            </w:r>
          </w:p>
        </w:tc>
      </w:tr>
      <w:tr w14:paraId="1A2E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tblHeader/>
        </w:trPr>
        <w:tc>
          <w:tcPr>
            <w:tcW w:w="765" w:type="dxa"/>
            <w:vMerge w:val="continue"/>
          </w:tcPr>
          <w:p w14:paraId="0A8FB5DE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74BD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东莞站</w:t>
            </w:r>
          </w:p>
        </w:tc>
        <w:tc>
          <w:tcPr>
            <w:tcW w:w="4512" w:type="dxa"/>
            <w:vAlign w:val="center"/>
          </w:tcPr>
          <w:p w14:paraId="17CA48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东莞火车站乘坐309路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松湖公园站，步行即达酒店。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石龙客运站乘坐莞312路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松山湖管委会站，步行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700米即达酒店。</w:t>
            </w:r>
          </w:p>
          <w:p w14:paraId="7DF4F0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约25km。</w:t>
            </w:r>
          </w:p>
        </w:tc>
        <w:tc>
          <w:tcPr>
            <w:tcW w:w="4068" w:type="dxa"/>
            <w:vAlign w:val="center"/>
          </w:tcPr>
          <w:p w14:paraId="2354C6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石龙客运站乘莞312路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宏川集团站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步行即达酒店。</w:t>
            </w:r>
          </w:p>
          <w:p w14:paraId="4845BA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地铁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东莞地铁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鸿福路站，E1口出步行500m新世纪豪园西公交站，乘坐328路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宏川集团站，步行即达酒店。</w:t>
            </w:r>
          </w:p>
          <w:p w14:paraId="558A51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约23km。</w:t>
            </w:r>
          </w:p>
        </w:tc>
      </w:tr>
      <w:tr w14:paraId="1536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tblHeader/>
        </w:trPr>
        <w:tc>
          <w:tcPr>
            <w:tcW w:w="765" w:type="dxa"/>
            <w:vMerge w:val="continue"/>
          </w:tcPr>
          <w:p w14:paraId="143DA7CC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shd w:val="clear"/>
            <w:vAlign w:val="center"/>
          </w:tcPr>
          <w:p w14:paraId="0ED704D3">
            <w:pPr>
              <w:keepNext w:val="0"/>
              <w:keepLines w:val="0"/>
              <w:widowControl/>
              <w:suppressLineNumbers w:val="0"/>
              <w:tabs>
                <w:tab w:val="left" w:pos="40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东莞南站</w:t>
            </w:r>
          </w:p>
        </w:tc>
        <w:tc>
          <w:tcPr>
            <w:tcW w:w="4512" w:type="dxa"/>
            <w:shd w:val="clear"/>
            <w:vAlign w:val="center"/>
          </w:tcPr>
          <w:p w14:paraId="7B6140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① 公交：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东莞南高铁站乘坐720路至莞樟立交站，换乘710路至松山湖管委会站，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步行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700米即达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酒店。</w:t>
            </w:r>
          </w:p>
          <w:p w14:paraId="0AD641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出租车：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直达酒店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km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068" w:type="dxa"/>
            <w:shd w:val="clear"/>
            <w:vAlign w:val="center"/>
          </w:tcPr>
          <w:p w14:paraId="12110F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① 公交：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东莞南高铁站乘坐720路至莞樟立交站，换乘710路至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宏川集团站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步行即达酒店。</w:t>
            </w:r>
          </w:p>
          <w:p w14:paraId="6A76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出租车：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直达酒店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km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626C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tblHeader/>
        </w:trPr>
        <w:tc>
          <w:tcPr>
            <w:tcW w:w="765" w:type="dxa"/>
            <w:vMerge w:val="continue"/>
          </w:tcPr>
          <w:p w14:paraId="358552E7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78F3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东莞东站</w:t>
            </w:r>
          </w:p>
        </w:tc>
        <w:tc>
          <w:tcPr>
            <w:tcW w:w="4512" w:type="dxa"/>
            <w:vAlign w:val="center"/>
          </w:tcPr>
          <w:p w14:paraId="3CDA23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乘坐快702路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黄江镇政府站，换乘710路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松湖花园站，步行即达酒店。</w:t>
            </w:r>
          </w:p>
          <w:p w14:paraId="202D33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约24km。</w:t>
            </w:r>
          </w:p>
        </w:tc>
        <w:tc>
          <w:tcPr>
            <w:tcW w:w="4068" w:type="dxa"/>
            <w:vAlign w:val="center"/>
          </w:tcPr>
          <w:p w14:paraId="3B81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乘坐快702路到黄江镇政府站，换乘710路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宏川集团站，步行即达酒店。</w:t>
            </w:r>
          </w:p>
          <w:p w14:paraId="45D8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约23km。</w:t>
            </w:r>
          </w:p>
        </w:tc>
      </w:tr>
      <w:tr w14:paraId="21C4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tblHeader/>
        </w:trPr>
        <w:tc>
          <w:tcPr>
            <w:tcW w:w="765" w:type="dxa"/>
            <w:vMerge w:val="continue"/>
          </w:tcPr>
          <w:p w14:paraId="072E7086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44E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松山湖北站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514E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松山湖北站A口步行430米至光大WE谷站乘坐公交车328路/343路至松湖花园公交站，步行即达酒店。</w:t>
            </w:r>
          </w:p>
          <w:p w14:paraId="70EC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约7km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508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松山湖北站A口步行430米至光大WE谷站乘坐公交车328路/343路至宏川集团下车站，步行即达酒店。</w:t>
            </w:r>
          </w:p>
          <w:p w14:paraId="1C37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 w14:paraId="1F4A5054">
      <w:pPr>
        <w:spacing w:line="360" w:lineRule="auto"/>
        <w:jc w:val="center"/>
        <w:rPr>
          <w:rFonts w:hint="eastAsia" w:ascii="黑体" w:hAnsi="黑体" w:eastAsia="黑体" w:cs="黑体"/>
          <w:spacing w:val="-3"/>
          <w:sz w:val="24"/>
          <w:szCs w:val="24"/>
        </w:rPr>
      </w:pPr>
    </w:p>
    <w:p w14:paraId="0A0774EE">
      <w:pPr>
        <w:spacing w:line="360" w:lineRule="auto"/>
        <w:jc w:val="both"/>
        <w:rPr>
          <w:rFonts w:hint="eastAsia" w:ascii="黑体" w:hAnsi="黑体" w:eastAsia="黑体" w:cs="黑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sz w:val="24"/>
          <w:szCs w:val="24"/>
          <w:lang w:val="en-US" w:eastAsia="zh-CN"/>
        </w:rPr>
        <w:t>推荐路线</w:t>
      </w:r>
    </w:p>
    <w:p w14:paraId="6A1C5E99">
      <w:pPr>
        <w:numPr>
          <w:ilvl w:val="0"/>
          <w:numId w:val="1"/>
        </w:numPr>
        <w:spacing w:line="360" w:lineRule="auto"/>
        <w:jc w:val="both"/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虎门站——酒店（公交/出租车）</w:t>
      </w:r>
    </w:p>
    <w:p w14:paraId="1453FF4B">
      <w:pPr>
        <w:numPr>
          <w:ilvl w:val="0"/>
          <w:numId w:val="1"/>
        </w:numPr>
        <w:spacing w:line="360" w:lineRule="auto"/>
        <w:jc w:val="both"/>
        <w:rPr>
          <w:rFonts w:hint="default" w:ascii="黑体" w:hAnsi="黑体" w:eastAsia="黑体" w:cs="黑体"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广州南站——松山湖北（城际）——酒店（公交/出租车）</w:t>
      </w:r>
    </w:p>
    <w:p w14:paraId="242B7934">
      <w:pPr>
        <w:numPr>
          <w:ilvl w:val="0"/>
          <w:numId w:val="1"/>
        </w:numPr>
        <w:spacing w:line="360" w:lineRule="auto"/>
        <w:jc w:val="both"/>
        <w:rPr>
          <w:rFonts w:hint="default" w:ascii="黑体" w:hAnsi="黑体" w:eastAsia="黑体" w:cs="黑体"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深圳宝安机场——松山湖候机楼（机场大巴）——酒店（公交/出租车）</w:t>
      </w:r>
    </w:p>
    <w:p w14:paraId="24527263">
      <w:pPr>
        <w:numPr>
          <w:ilvl w:val="0"/>
          <w:numId w:val="1"/>
        </w:numPr>
        <w:spacing w:line="360" w:lineRule="auto"/>
        <w:jc w:val="both"/>
        <w:rPr>
          <w:rFonts w:hint="default" w:ascii="黑体" w:hAnsi="黑体" w:eastAsia="黑体" w:cs="黑体"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广州白云机场——松山湖候机楼（机场大巴）——酒店（公交/出租车）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2563C"/>
    <w:multiLevelType w:val="singleLevel"/>
    <w:tmpl w:val="F3C25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ZWE2NWQyNWM3MDY5NTg5OTAxYWZjMWE0OTFiN2IifQ=="/>
  </w:docVars>
  <w:rsids>
    <w:rsidRoot w:val="00000000"/>
    <w:rsid w:val="0B1A20A2"/>
    <w:rsid w:val="28D87C06"/>
    <w:rsid w:val="397D02D4"/>
    <w:rsid w:val="44D2767A"/>
    <w:rsid w:val="51E62999"/>
    <w:rsid w:val="526A79FD"/>
    <w:rsid w:val="52734B8D"/>
    <w:rsid w:val="5DBD28E8"/>
    <w:rsid w:val="610712C2"/>
    <w:rsid w:val="74FB6DFA"/>
    <w:rsid w:val="75C14EED"/>
    <w:rsid w:val="7E8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1815</Words>
  <Characters>1998</Characters>
  <Lines>0</Lines>
  <Paragraphs>0</Paragraphs>
  <TotalTime>0</TotalTime>
  <ScaleCrop>false</ScaleCrop>
  <LinksUpToDate>false</LinksUpToDate>
  <CharactersWithSpaces>2044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2025-07-11T18:10:00Z</dcterms:created>
  <dc:creator>Administrator</dc:creator>
  <cp:lastModifiedBy>李林秋</cp:lastModifiedBy>
  <dcterms:modified xsi:type="dcterms:W3CDTF">2025-07-24T04:37:48Z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eyJoZGlkIjoiN2RiNDE1ZGU3YWQyZWI2OWJjMmY1ODU5OWFhYjQwNjQiLCJ1c2VySWQiOiIxNjk4NTI2NjI0In0=</vt:lpwstr>
  </property>
  <property fmtid="{D5CDD505-2E9C-101B-9397-08002B2CF9AE}" pid="4" name="ICV">
    <vt:lpwstr>F2A733FE00844BE2BC5F6227E0EAC0C6_12</vt:lpwstr>
  </property>
</Properties>
</file>